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B1224">
      <w:pPr>
        <w:pStyle w:val="a3"/>
        <w:jc w:val="center"/>
      </w:pPr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rudakov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dakov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B1224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КАБІНЕТ МІНІСТРІВ УКРАЇНИ</w:t>
      </w:r>
    </w:p>
    <w:p w:rsidR="00000000" w:rsidRDefault="00EB1224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ПОСТАНОВА</w:t>
      </w:r>
    </w:p>
    <w:p w:rsidR="00000000" w:rsidRDefault="00EB1224">
      <w:pPr>
        <w:pStyle w:val="a3"/>
        <w:jc w:val="center"/>
      </w:pPr>
      <w:r>
        <w:rPr>
          <w:b/>
          <w:bCs/>
        </w:rPr>
        <w:t>від 11 липня 2018 р. N 590</w:t>
      </w:r>
    </w:p>
    <w:p w:rsidR="00000000" w:rsidRDefault="00EB1224">
      <w:pPr>
        <w:pStyle w:val="a3"/>
        <w:jc w:val="center"/>
      </w:pPr>
      <w:r>
        <w:rPr>
          <w:b/>
          <w:bCs/>
        </w:rPr>
        <w:t>Київ</w:t>
      </w:r>
    </w:p>
    <w:p w:rsidR="00000000" w:rsidRDefault="00EB1224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затвердження порядків проведення рейтингового голосування під час обрання представників професійних організацій аудиторів та бухгалтерів до номінаційного комітету та д</w:t>
      </w:r>
      <w:r>
        <w:rPr>
          <w:rFonts w:eastAsia="Times New Roman"/>
        </w:rPr>
        <w:t>о комісії з атестації</w:t>
      </w:r>
    </w:p>
    <w:p w:rsidR="00000000" w:rsidRDefault="00EB1224">
      <w:pPr>
        <w:pStyle w:val="a3"/>
        <w:jc w:val="both"/>
      </w:pPr>
      <w:r>
        <w:t xml:space="preserve">Відповідно до абзацу шостого </w:t>
      </w:r>
      <w:r>
        <w:rPr>
          <w:color w:val="0000FF"/>
        </w:rPr>
        <w:t>частини першої статті 16</w:t>
      </w:r>
      <w:r>
        <w:t xml:space="preserve"> та абзацу дев'ятого </w:t>
      </w:r>
      <w:r>
        <w:rPr>
          <w:color w:val="0000FF"/>
        </w:rPr>
        <w:t>частини восьмої статті 19 Закону України "Про аудит фінансової звітності та аудиторську діяльність"</w:t>
      </w:r>
      <w:r>
        <w:t xml:space="preserve"> Кабінет Міністрів України </w:t>
      </w:r>
      <w:r>
        <w:rPr>
          <w:b/>
          <w:bCs/>
        </w:rPr>
        <w:t>постановляє</w:t>
      </w:r>
      <w:r>
        <w:t>:</w:t>
      </w:r>
    </w:p>
    <w:p w:rsidR="00000000" w:rsidRDefault="00EB1224">
      <w:pPr>
        <w:pStyle w:val="a3"/>
        <w:jc w:val="both"/>
      </w:pPr>
      <w:r>
        <w:t>Затвердити такі, що д</w:t>
      </w:r>
      <w:r>
        <w:t>одаються:</w:t>
      </w:r>
    </w:p>
    <w:p w:rsidR="00000000" w:rsidRDefault="00EB1224">
      <w:pPr>
        <w:pStyle w:val="a3"/>
        <w:jc w:val="both"/>
      </w:pPr>
      <w:r>
        <w:t>Порядок проведення рейтингового голосування під час обрання представників професійних організацій аудиторів та бухгалтерів до номінаційного комітету;</w:t>
      </w:r>
    </w:p>
    <w:p w:rsidR="00000000" w:rsidRDefault="00EB1224">
      <w:pPr>
        <w:pStyle w:val="a3"/>
        <w:jc w:val="both"/>
      </w:pPr>
      <w:r>
        <w:t>Порядок проведення рейтингового голосування під час обрання представників професійних організаці</w:t>
      </w:r>
      <w:r>
        <w:t>й аудиторів та бухгалтерів до комісії з атестації.</w:t>
      </w:r>
    </w:p>
    <w:p w:rsidR="00000000" w:rsidRDefault="00EB1224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EB1224">
            <w:pPr>
              <w:pStyle w:val="a3"/>
              <w:jc w:val="center"/>
            </w:pPr>
            <w:r>
              <w:rPr>
                <w:b/>
                <w:bCs/>
              </w:rPr>
              <w:t>Прем'єр-міністр України</w:t>
            </w:r>
          </w:p>
        </w:tc>
        <w:tc>
          <w:tcPr>
            <w:tcW w:w="2500" w:type="pct"/>
            <w:hideMark/>
          </w:tcPr>
          <w:p w:rsidR="00000000" w:rsidRDefault="00EB1224">
            <w:pPr>
              <w:pStyle w:val="a3"/>
              <w:jc w:val="center"/>
            </w:pPr>
            <w:r>
              <w:rPr>
                <w:b/>
                <w:bCs/>
              </w:rPr>
              <w:t>В. ГРОЙСМАН</w:t>
            </w:r>
          </w:p>
        </w:tc>
      </w:tr>
    </w:tbl>
    <w:p w:rsidR="00000000" w:rsidRDefault="00EB1224">
      <w:pPr>
        <w:pStyle w:val="a3"/>
        <w:jc w:val="both"/>
      </w:pPr>
      <w:r>
        <w:br w:type="textWrapping" w:clear="all"/>
      </w:r>
    </w:p>
    <w:p w:rsidR="00000000" w:rsidRDefault="00EB1224">
      <w:pPr>
        <w:pStyle w:val="a3"/>
        <w:jc w:val="both"/>
      </w:pPr>
      <w:r>
        <w:t>Інд. 67</w:t>
      </w:r>
    </w:p>
    <w:p w:rsidR="00000000" w:rsidRDefault="00EB1224">
      <w:pPr>
        <w:pStyle w:val="a3"/>
        <w:jc w:val="both"/>
      </w:pPr>
      <w:r>
        <w:t> </w:t>
      </w:r>
    </w:p>
    <w:p w:rsidR="00C81922" w:rsidRDefault="00C81922">
      <w:pPr>
        <w:pStyle w:val="a3"/>
        <w:jc w:val="both"/>
      </w:pPr>
    </w:p>
    <w:p w:rsidR="00C81922" w:rsidRDefault="00C81922">
      <w:pPr>
        <w:pStyle w:val="a3"/>
        <w:jc w:val="both"/>
      </w:pPr>
    </w:p>
    <w:p w:rsidR="00C81922" w:rsidRDefault="00C81922">
      <w:pPr>
        <w:pStyle w:val="a3"/>
        <w:jc w:val="both"/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EB1224">
            <w:pPr>
              <w:pStyle w:val="a3"/>
            </w:pPr>
            <w:r>
              <w:lastRenderedPageBreak/>
              <w:t>ЗАТВЕРДЖЕНО</w:t>
            </w:r>
            <w:r>
              <w:br/>
              <w:t>постановою Кабінету Міністрів України</w:t>
            </w:r>
            <w:r>
              <w:br/>
              <w:t>від 11 липня 2018 р. N 590</w:t>
            </w:r>
          </w:p>
        </w:tc>
      </w:tr>
    </w:tbl>
    <w:p w:rsidR="00000000" w:rsidRDefault="00EB1224">
      <w:pPr>
        <w:pStyle w:val="a3"/>
        <w:jc w:val="both"/>
      </w:pPr>
      <w:r>
        <w:br w:type="textWrapping" w:clear="all"/>
      </w:r>
    </w:p>
    <w:p w:rsidR="00000000" w:rsidRDefault="00EB1224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ПОРЯДОК </w:t>
      </w:r>
      <w:r>
        <w:rPr>
          <w:rFonts w:eastAsia="Times New Roman"/>
        </w:rPr>
        <w:br/>
        <w:t>проведення рейтингового голосування під час обрання представників</w:t>
      </w:r>
      <w:r>
        <w:rPr>
          <w:rFonts w:eastAsia="Times New Roman"/>
        </w:rPr>
        <w:t xml:space="preserve"> професійних організацій аудиторів та бухгалтерів до номінаційного комітету</w:t>
      </w:r>
    </w:p>
    <w:p w:rsidR="00000000" w:rsidRDefault="00EB1224">
      <w:pPr>
        <w:pStyle w:val="a3"/>
        <w:jc w:val="both"/>
      </w:pPr>
      <w:r>
        <w:t>1. Цей Порядок застосовується у разі, коли професійні організації аудиторів та бухгалтерів, які є членами Міжнародної федерації бухгалтерів, делегували до номінаційного комітету ме</w:t>
      </w:r>
      <w:r>
        <w:t>нше трьох своїх представників.</w:t>
      </w:r>
    </w:p>
    <w:p w:rsidR="00000000" w:rsidRDefault="00EB1224">
      <w:pPr>
        <w:pStyle w:val="a3"/>
        <w:jc w:val="both"/>
      </w:pPr>
      <w:r>
        <w:t xml:space="preserve">2. Професійні організації аудиторів та бухгалтерів, які відповідають вимогам згідно з абзацом п'ятим </w:t>
      </w:r>
      <w:r>
        <w:rPr>
          <w:color w:val="0000FF"/>
        </w:rPr>
        <w:t>частини першої статті 16 Закону України "Про аудит фінансової звітності та аудиторську діяльність"</w:t>
      </w:r>
      <w:r>
        <w:t>, можуть делегувати не більше одного представника від кожної професійної організації.</w:t>
      </w:r>
    </w:p>
    <w:p w:rsidR="00000000" w:rsidRDefault="00EB1224">
      <w:pPr>
        <w:pStyle w:val="a3"/>
        <w:jc w:val="both"/>
      </w:pPr>
      <w:r>
        <w:t>3. У разі коли загальна кількість представників, делегованих професійними організаціями аудиторів та бухгалтерів до номінаційного комітету, є більшою, ніж кількість вакан</w:t>
      </w:r>
      <w:r>
        <w:t>тних місць, рейтингове голосування щодо них відповідно до цього Порядку проводиться представниками професійних організацій аудиторів та бухгалтерів, які є членами Міжнародної федерації бухгалтерів, делегованими до такого комітету відповідно до абзацу друго</w:t>
      </w:r>
      <w:r>
        <w:t xml:space="preserve">го </w:t>
      </w:r>
      <w:r>
        <w:rPr>
          <w:color w:val="0000FF"/>
        </w:rPr>
        <w:t>частини першої статті 16 Закону України "Про аудит фінансової звітності та аудиторську діяльність"</w:t>
      </w:r>
      <w:r>
        <w:t>.</w:t>
      </w:r>
    </w:p>
    <w:p w:rsidR="00000000" w:rsidRDefault="00EB1224">
      <w:pPr>
        <w:pStyle w:val="a3"/>
        <w:jc w:val="both"/>
      </w:pPr>
      <w:r>
        <w:t>4. У разі коли професійними організаціями аудиторів та бухгалтерів, які є членами Міжнародної федерації бухгалтерів, до номінаційного комітету в загальні</w:t>
      </w:r>
      <w:r>
        <w:t>й кількості делеговано одного представника, рейтингове голосування щодо представників, делегованих професійними організаціями аудиторів та бухгалтерів, зазначеними у пункті 2 цього Порядку, до номінаційного комітету проводиться делегованим представником пр</w:t>
      </w:r>
      <w:r>
        <w:t>офесійної організації аудиторів та бухгалтерів, яка є членом Міжнародної федерації бухгалтерів, та особами, уповноваженими представляти професійні організації аудиторів та бухгалтерів, які делегували до такого комітету своїх представників відповідно до абз</w:t>
      </w:r>
      <w:r>
        <w:t xml:space="preserve">ацу п'ятого </w:t>
      </w:r>
      <w:r>
        <w:rPr>
          <w:color w:val="0000FF"/>
        </w:rPr>
        <w:t>частини першої статті 16 Закону України "Про аудит фінансової звітності та аудиторську діяльність"</w:t>
      </w:r>
      <w:r>
        <w:t>.</w:t>
      </w:r>
    </w:p>
    <w:p w:rsidR="00000000" w:rsidRDefault="00EB1224">
      <w:pPr>
        <w:pStyle w:val="a3"/>
        <w:jc w:val="both"/>
      </w:pPr>
      <w:r>
        <w:t>5. Рейтингове голосування для обрання представників професійних організацій аудиторів та бухгалтерів до номінаційного комітету проводиться шляхо</w:t>
      </w:r>
      <w:r>
        <w:t>м індивідуального заповнення бюлетенів для голосування. Участь у голосуванні за довіреністю не допускається.</w:t>
      </w:r>
    </w:p>
    <w:p w:rsidR="00000000" w:rsidRDefault="00EB1224">
      <w:pPr>
        <w:pStyle w:val="a3"/>
        <w:jc w:val="both"/>
      </w:pPr>
      <w:r>
        <w:t>6. Заповнення бюлетеня для голосування здійснюється шляхом обов'язкового проставлення навпроти прізвищ, імен та по батькові всіх кандидатів балів в</w:t>
      </w:r>
      <w:r>
        <w:t>ід одного до числа, яке дорівнює кількості всіх кандидатів, які беруть участь в рейтинговому голосуванні. Бали проставляються з урахуванням професійної компетенції, досвіду та репутації кожного з кандидатів.</w:t>
      </w:r>
    </w:p>
    <w:p w:rsidR="00000000" w:rsidRDefault="00EB1224">
      <w:pPr>
        <w:pStyle w:val="a3"/>
        <w:jc w:val="both"/>
      </w:pPr>
      <w:r>
        <w:t>7. Рейтинг кандидата складається із загальної кі</w:t>
      </w:r>
      <w:r>
        <w:t>лькості набраних ним балів.</w:t>
      </w:r>
    </w:p>
    <w:p w:rsidR="00000000" w:rsidRDefault="00EB1224">
      <w:pPr>
        <w:pStyle w:val="a3"/>
        <w:jc w:val="both"/>
      </w:pPr>
      <w:r>
        <w:t>8. Першим за рейтингом є кандидат, який набрав найбільшу кількість балів, другим - кандидат, який набрав кількість балів меншу за кількість балів, набраних першим кандидатом, і так далі.</w:t>
      </w:r>
    </w:p>
    <w:p w:rsidR="00000000" w:rsidRDefault="00EB1224">
      <w:pPr>
        <w:pStyle w:val="a3"/>
        <w:jc w:val="both"/>
      </w:pPr>
      <w:r>
        <w:t>9. Якщо два і більше кандидати набрали од</w:t>
      </w:r>
      <w:r>
        <w:t>накову кількість балів і при цьому кількість таких кандидатів є більшою, ніж кількість вакантних місць, щодо таких кандидатів проводиться повторне рейтингове голосування відповідно до цього Порядку.</w:t>
      </w:r>
    </w:p>
    <w:p w:rsidR="00000000" w:rsidRDefault="00EB1224">
      <w:pPr>
        <w:pStyle w:val="a3"/>
        <w:jc w:val="both"/>
      </w:pPr>
      <w:r>
        <w:lastRenderedPageBreak/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EB1224">
            <w:pPr>
              <w:pStyle w:val="a3"/>
            </w:pPr>
            <w:r>
              <w:t>ЗАТВЕРДЖЕНО</w:t>
            </w:r>
            <w:r>
              <w:br/>
              <w:t>постановою Кабінету Міністрів України</w:t>
            </w:r>
            <w:r>
              <w:br/>
              <w:t>від 1</w:t>
            </w:r>
            <w:r>
              <w:t>1 липня 2018 р. N 590</w:t>
            </w:r>
          </w:p>
        </w:tc>
      </w:tr>
    </w:tbl>
    <w:p w:rsidR="00000000" w:rsidRDefault="00EB1224">
      <w:pPr>
        <w:pStyle w:val="a3"/>
        <w:jc w:val="both"/>
      </w:pPr>
      <w:r>
        <w:br w:type="textWrapping" w:clear="all"/>
      </w:r>
    </w:p>
    <w:p w:rsidR="00000000" w:rsidRDefault="00EB1224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ПОРЯДОК </w:t>
      </w:r>
      <w:r>
        <w:rPr>
          <w:rFonts w:eastAsia="Times New Roman"/>
        </w:rPr>
        <w:br/>
        <w:t>проведення рейтингового голосування під час обрання представників професійних організацій аудиторів та бухгалтерів до комісії з атестації</w:t>
      </w:r>
    </w:p>
    <w:p w:rsidR="00000000" w:rsidRDefault="00EB1224">
      <w:pPr>
        <w:pStyle w:val="a3"/>
        <w:jc w:val="both"/>
      </w:pPr>
      <w:r>
        <w:t>1. Цей Порядок застосовується у разі, коли професійні організації аудиторів та бухга</w:t>
      </w:r>
      <w:r>
        <w:t>лтерів, які є членами Міжнародної федерації бухгалтерів, делегували до комісії з атестації менше двох своїх представників.</w:t>
      </w:r>
    </w:p>
    <w:p w:rsidR="00000000" w:rsidRDefault="00EB1224">
      <w:pPr>
        <w:pStyle w:val="a3"/>
        <w:jc w:val="both"/>
      </w:pPr>
      <w:r>
        <w:t xml:space="preserve">2. Професійні організації аудиторів та бухгалтерів, які відповідають вимогам згідно з абзацом восьмим </w:t>
      </w:r>
      <w:r>
        <w:rPr>
          <w:color w:val="0000FF"/>
        </w:rPr>
        <w:t>частини восьмої статті 19 Закон</w:t>
      </w:r>
      <w:r>
        <w:rPr>
          <w:color w:val="0000FF"/>
        </w:rPr>
        <w:t>у України "Про аудит фінансової звітності та аудиторську діяльність"</w:t>
      </w:r>
      <w:r>
        <w:t>, можуть делегувати не більше одного представника від кожної професійної організації.</w:t>
      </w:r>
    </w:p>
    <w:p w:rsidR="00000000" w:rsidRDefault="00EB1224">
      <w:pPr>
        <w:pStyle w:val="a3"/>
        <w:jc w:val="both"/>
      </w:pPr>
      <w:r>
        <w:t>3. У разі коли загальна кількість представників, делегованих професійними організаціями аудиторів та б</w:t>
      </w:r>
      <w:r>
        <w:t>ухгалтерів, зазначеними у пункті 2 цього Порядку, до комісії з атестації, є більшою, ніж кількість вакантних місць, рейтингове голосування щодо них відповідно до цього Порядку проводиться делегованим представником професійної організації аудиторів та бухга</w:t>
      </w:r>
      <w:r>
        <w:t xml:space="preserve">лтерів, яка є членом Міжнародної федерації бухгалтерів, та особами, уповноваженими представляти професійні організації аудиторів та бухгалтерів, які делегували до такої комісії своїх представників відповідно до абзацу восьмого </w:t>
      </w:r>
      <w:r>
        <w:rPr>
          <w:color w:val="0000FF"/>
        </w:rPr>
        <w:t>частини восьмої статті 19 Зак</w:t>
      </w:r>
      <w:r>
        <w:rPr>
          <w:color w:val="0000FF"/>
        </w:rPr>
        <w:t>ону України "Про аудит фінансової звітності та аудиторську діяльність"</w:t>
      </w:r>
      <w:r>
        <w:t>.</w:t>
      </w:r>
    </w:p>
    <w:p w:rsidR="00000000" w:rsidRDefault="00EB1224">
      <w:pPr>
        <w:pStyle w:val="a3"/>
        <w:jc w:val="both"/>
      </w:pPr>
      <w:r>
        <w:t xml:space="preserve">4. Рейтингове голосування для обрання представників професійних організацій аудиторів та бухгалтерів до комісії з атестації проводиться шляхом індивідуального заповнення бюлетенів для </w:t>
      </w:r>
      <w:r>
        <w:t>голосування. Участь у голосуванні за довіреністю не допускається.</w:t>
      </w:r>
    </w:p>
    <w:p w:rsidR="00000000" w:rsidRDefault="00EB1224">
      <w:pPr>
        <w:pStyle w:val="a3"/>
        <w:jc w:val="both"/>
      </w:pPr>
      <w:r>
        <w:t xml:space="preserve">5. Заповнення бюлетеня для голосування здійснюється шляхом обов'язкового проставлення навпроти прізвищ, імен та по батькові всіх кандидатів балів від одного до числа, яке дорівнює кількості </w:t>
      </w:r>
      <w:r>
        <w:t>всіх кандидатів, які беруть участь в рейтинговому голосуванні.</w:t>
      </w:r>
    </w:p>
    <w:p w:rsidR="00000000" w:rsidRDefault="00EB1224">
      <w:pPr>
        <w:pStyle w:val="a3"/>
        <w:jc w:val="both"/>
      </w:pPr>
      <w:r>
        <w:t>6. Бали проставляються з урахуванням професійної компетенції, досвіду та репутації кожного з кандидатів.</w:t>
      </w:r>
    </w:p>
    <w:p w:rsidR="00000000" w:rsidRDefault="00EB1224">
      <w:pPr>
        <w:pStyle w:val="a3"/>
        <w:jc w:val="both"/>
      </w:pPr>
      <w:r>
        <w:t>7. Рейтинг кандидата складається із загальної кількості набраних ним балів.</w:t>
      </w:r>
    </w:p>
    <w:p w:rsidR="00000000" w:rsidRDefault="00EB1224">
      <w:pPr>
        <w:pStyle w:val="a3"/>
        <w:jc w:val="both"/>
      </w:pPr>
      <w:r>
        <w:t>8. Першим за</w:t>
      </w:r>
      <w:r>
        <w:t xml:space="preserve"> рейтингом є кандидат, який набрав найбільшу кількість балів, другим - кандидат, який набрав кількість балів меншу за кількість балів, набраних першим кандидатом, і так далі.</w:t>
      </w:r>
    </w:p>
    <w:p w:rsidR="00000000" w:rsidRDefault="00EB1224">
      <w:pPr>
        <w:pStyle w:val="a3"/>
        <w:jc w:val="both"/>
      </w:pPr>
      <w:r>
        <w:t>9. Якщо два і більше кандидати набрали однакову кількість балів і при цьому кільк</w:t>
      </w:r>
      <w:r>
        <w:t>ість таких кандидатів є більшою, ніж кількість вакантних місць, щодо таких кандидатів проводиться повторне рейтингове голосування відповідно до цього Порядку.</w:t>
      </w:r>
    </w:p>
    <w:p w:rsidR="00000000" w:rsidRDefault="00EB1224">
      <w:pPr>
        <w:pStyle w:val="a3"/>
        <w:jc w:val="center"/>
      </w:pPr>
      <w:r>
        <w:t>____________</w:t>
      </w:r>
    </w:p>
    <w:p w:rsidR="00000000" w:rsidRDefault="00EB1224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4"/>
        <w:gridCol w:w="118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EB1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© ТОВ "Інформаційно-аналітичний центр "ЛІГА", 2018</w:t>
            </w:r>
            <w:r>
              <w:rPr>
                <w:rFonts w:eastAsia="Times New Roman"/>
              </w:rPr>
              <w:br/>
              <w:t>© ТОВ "ЛІГА ЗАКОН", 2018</w:t>
            </w:r>
          </w:p>
        </w:tc>
        <w:tc>
          <w:tcPr>
            <w:tcW w:w="500" w:type="pct"/>
            <w:vAlign w:val="center"/>
            <w:hideMark/>
          </w:tcPr>
          <w:p w:rsidR="00000000" w:rsidRDefault="00EB1224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2" name="Рисунок 2" descr="C:\Users\rudakov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udakov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1224" w:rsidRDefault="00EB1224">
      <w:pPr>
        <w:rPr>
          <w:rFonts w:eastAsia="Times New Roman"/>
        </w:rPr>
      </w:pPr>
    </w:p>
    <w:sectPr w:rsidR="00EB12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1922"/>
    <w:rsid w:val="00C81922"/>
    <w:rsid w:val="00EB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93E51-571D-41B0-80F8-DF01CE8A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rudakov\AppData\Roaming\Liga70\Client\Session\LOGOTYPE.BMP" TargetMode="External"/><Relationship Id="rId4" Type="http://schemas.openxmlformats.org/officeDocument/2006/relationships/image" Target="file:///C:\Users\rudakov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4214</Words>
  <Characters>2402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 Антон Андрійович</dc:creator>
  <cp:keywords/>
  <dc:description/>
  <cp:lastModifiedBy>Рудаков Антон Андрійович</cp:lastModifiedBy>
  <cp:revision>2</cp:revision>
  <dcterms:created xsi:type="dcterms:W3CDTF">2018-10-01T11:11:00Z</dcterms:created>
  <dcterms:modified xsi:type="dcterms:W3CDTF">2018-10-01T11:11:00Z</dcterms:modified>
</cp:coreProperties>
</file>